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0D6" w:rsidRPr="00E34466" w:rsidRDefault="002E60D6" w:rsidP="00E34466">
      <w:pPr>
        <w:jc w:val="both"/>
        <w:rPr>
          <w:rFonts w:ascii="Cambria" w:hAnsi="Cambria"/>
          <w:sz w:val="24"/>
          <w:szCs w:val="24"/>
        </w:rPr>
      </w:pPr>
      <w:r w:rsidRPr="00E34466">
        <w:rPr>
          <w:rFonts w:ascii="Cambria" w:hAnsi="Cambria"/>
          <w:color w:val="000000"/>
          <w:sz w:val="24"/>
          <w:szCs w:val="24"/>
        </w:rPr>
        <w:t xml:space="preserve">As we sit around this table today, we represent people from all walks of life.  </w:t>
      </w:r>
      <w:r w:rsidR="00E34466" w:rsidRPr="00E34466">
        <w:rPr>
          <w:rFonts w:ascii="Cambria" w:hAnsi="Cambria"/>
          <w:color w:val="000000"/>
          <w:sz w:val="24"/>
          <w:szCs w:val="24"/>
        </w:rPr>
        <w:t>T</w:t>
      </w:r>
      <w:r w:rsidRPr="00E34466">
        <w:rPr>
          <w:rFonts w:ascii="Cambria" w:hAnsi="Cambria"/>
          <w:color w:val="000000"/>
          <w:sz w:val="24"/>
          <w:szCs w:val="24"/>
        </w:rPr>
        <w:t>he decision ahead of us, we need to respond to our constituents’ needs, address economic development, give assurance to the military in the face of another round of sequestration and potential BRAC, and unite our rur</w:t>
      </w:r>
      <w:r w:rsidR="00E34466" w:rsidRPr="00E34466">
        <w:rPr>
          <w:rFonts w:ascii="Cambria" w:hAnsi="Cambria"/>
          <w:color w:val="000000"/>
          <w:sz w:val="24"/>
          <w:szCs w:val="24"/>
        </w:rPr>
        <w:t>al and urban populated communities</w:t>
      </w:r>
      <w:r w:rsidRPr="00E34466">
        <w:rPr>
          <w:rFonts w:ascii="Cambria" w:hAnsi="Cambria"/>
          <w:color w:val="000000"/>
          <w:sz w:val="24"/>
          <w:szCs w:val="24"/>
        </w:rPr>
        <w:t xml:space="preserve"> and show that we are all unified and serious about fixing our transportation network, growing our economy, and making for a great quality of life. </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 </w:t>
      </w:r>
    </w:p>
    <w:p w:rsidR="002E60D6" w:rsidRPr="00E34466" w:rsidRDefault="00E34466" w:rsidP="00E34466">
      <w:pPr>
        <w:jc w:val="both"/>
        <w:rPr>
          <w:rFonts w:ascii="Cambria" w:hAnsi="Cambria"/>
          <w:sz w:val="24"/>
          <w:szCs w:val="24"/>
        </w:rPr>
      </w:pPr>
      <w:r w:rsidRPr="00E34466">
        <w:rPr>
          <w:rFonts w:ascii="Cambria" w:hAnsi="Cambria"/>
          <w:color w:val="000000"/>
          <w:sz w:val="24"/>
          <w:szCs w:val="24"/>
        </w:rPr>
        <w:t>I believe t</w:t>
      </w:r>
      <w:r w:rsidR="002E60D6" w:rsidRPr="00E34466">
        <w:rPr>
          <w:rFonts w:ascii="Cambria" w:hAnsi="Cambria"/>
          <w:color w:val="000000"/>
          <w:sz w:val="24"/>
          <w:szCs w:val="24"/>
        </w:rPr>
        <w:t>he projects we select must be fundable and constructible. By selecting Alternative A-Modified we can retain the current approved 2040</w:t>
      </w:r>
      <w:r w:rsidRPr="00E34466">
        <w:rPr>
          <w:rFonts w:ascii="Cambria" w:hAnsi="Cambria"/>
          <w:color w:val="000000"/>
          <w:sz w:val="24"/>
          <w:szCs w:val="24"/>
        </w:rPr>
        <w:t xml:space="preserve"> Fiscally Constrained Long Term</w:t>
      </w:r>
      <w:r w:rsidR="002E60D6" w:rsidRPr="00E34466">
        <w:rPr>
          <w:rFonts w:ascii="Cambria" w:hAnsi="Cambria"/>
          <w:color w:val="000000"/>
          <w:sz w:val="24"/>
          <w:szCs w:val="24"/>
        </w:rPr>
        <w:t xml:space="preserve"> Transportation Plan adopted by the HRTPO in July </w:t>
      </w:r>
      <w:r w:rsidRPr="00E34466">
        <w:rPr>
          <w:rFonts w:ascii="Cambria" w:hAnsi="Cambria"/>
          <w:color w:val="000000"/>
          <w:sz w:val="24"/>
          <w:szCs w:val="24"/>
        </w:rPr>
        <w:t xml:space="preserve">of </w:t>
      </w:r>
      <w:r w:rsidR="002E60D6" w:rsidRPr="00E34466">
        <w:rPr>
          <w:rFonts w:ascii="Cambria" w:hAnsi="Cambria"/>
          <w:color w:val="000000"/>
          <w:sz w:val="24"/>
          <w:szCs w:val="24"/>
        </w:rPr>
        <w:t>2016.  Alternative A can include the opportunity for delivery of HOV-3 co</w:t>
      </w:r>
      <w:r w:rsidRPr="00E34466">
        <w:rPr>
          <w:rFonts w:ascii="Cambria" w:hAnsi="Cambria"/>
          <w:color w:val="000000"/>
          <w:sz w:val="24"/>
          <w:szCs w:val="24"/>
        </w:rPr>
        <w:t>-</w:t>
      </w:r>
      <w:r w:rsidR="002E60D6" w:rsidRPr="00E34466">
        <w:rPr>
          <w:rFonts w:ascii="Cambria" w:hAnsi="Cambria"/>
          <w:color w:val="000000"/>
          <w:sz w:val="24"/>
          <w:szCs w:val="24"/>
        </w:rPr>
        <w:t xml:space="preserve">mingled transit use for </w:t>
      </w:r>
      <w:r w:rsidRPr="00E34466">
        <w:rPr>
          <w:rFonts w:ascii="Cambria" w:hAnsi="Cambria"/>
          <w:color w:val="000000"/>
          <w:sz w:val="24"/>
          <w:szCs w:val="24"/>
        </w:rPr>
        <w:t>HRT</w:t>
      </w:r>
      <w:r w:rsidR="002E60D6" w:rsidRPr="00E34466">
        <w:rPr>
          <w:rFonts w:ascii="Cambria" w:hAnsi="Cambria"/>
          <w:color w:val="000000"/>
          <w:sz w:val="24"/>
          <w:szCs w:val="24"/>
        </w:rPr>
        <w:t xml:space="preserve"> bus rapid transit.  We can build the improvements to the HRBT, and complete a series of projects throughout the region which will address traffic congestion and improve our transportation system for our residents.  With this action, we will be able to finally show meaningful progress </w:t>
      </w:r>
      <w:r w:rsidRPr="00E34466">
        <w:rPr>
          <w:rFonts w:ascii="Cambria" w:hAnsi="Cambria"/>
          <w:color w:val="000000"/>
          <w:sz w:val="24"/>
          <w:szCs w:val="24"/>
        </w:rPr>
        <w:t>with</w:t>
      </w:r>
      <w:r w:rsidR="002E60D6" w:rsidRPr="00E34466">
        <w:rPr>
          <w:rFonts w:ascii="Cambria" w:hAnsi="Cambria"/>
          <w:color w:val="000000"/>
          <w:sz w:val="24"/>
          <w:szCs w:val="24"/>
        </w:rPr>
        <w:t xml:space="preserve">in the next 10 – 15 years.  </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 </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The remaining segments of the SEIS Alternative D need further study and agreement be</w:t>
      </w:r>
      <w:r w:rsidR="00E34466" w:rsidRPr="00E34466">
        <w:rPr>
          <w:rFonts w:ascii="Cambria" w:hAnsi="Cambria"/>
          <w:color w:val="000000"/>
          <w:sz w:val="24"/>
          <w:szCs w:val="24"/>
        </w:rPr>
        <w:t>fore we can move them forward, and t</w:t>
      </w:r>
      <w:r w:rsidRPr="00E34466">
        <w:rPr>
          <w:rFonts w:ascii="Cambria" w:hAnsi="Cambria"/>
          <w:color w:val="000000"/>
          <w:sz w:val="24"/>
          <w:szCs w:val="24"/>
        </w:rPr>
        <w:t xml:space="preserve">hey belong in the Vision Plan for future development.  </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 </w:t>
      </w:r>
    </w:p>
    <w:p w:rsidR="002E60D6" w:rsidRPr="00E34466" w:rsidRDefault="00E34466" w:rsidP="00E34466">
      <w:pPr>
        <w:jc w:val="both"/>
        <w:rPr>
          <w:rFonts w:ascii="Cambria" w:hAnsi="Cambria"/>
          <w:sz w:val="24"/>
          <w:szCs w:val="24"/>
        </w:rPr>
      </w:pPr>
      <w:r w:rsidRPr="00E34466">
        <w:rPr>
          <w:rFonts w:ascii="Cambria" w:hAnsi="Cambria"/>
          <w:color w:val="000000"/>
          <w:sz w:val="24"/>
          <w:szCs w:val="24"/>
        </w:rPr>
        <w:t>So as looking</w:t>
      </w:r>
      <w:r w:rsidR="002E60D6" w:rsidRPr="00E34466">
        <w:rPr>
          <w:rFonts w:ascii="Cambria" w:hAnsi="Cambria"/>
          <w:color w:val="000000"/>
          <w:sz w:val="24"/>
          <w:szCs w:val="24"/>
        </w:rPr>
        <w:t xml:space="preserve"> ahead, the Region needs to provide the Commonwealth Transportation Board input on its </w:t>
      </w:r>
      <w:r w:rsidRPr="00E34466">
        <w:rPr>
          <w:rFonts w:ascii="Cambria" w:hAnsi="Cambria"/>
          <w:color w:val="000000"/>
          <w:sz w:val="24"/>
          <w:szCs w:val="24"/>
        </w:rPr>
        <w:t>decision, which will meet in December in order</w:t>
      </w:r>
      <w:r w:rsidR="002E60D6" w:rsidRPr="00E34466">
        <w:rPr>
          <w:rFonts w:ascii="Cambria" w:hAnsi="Cambria"/>
          <w:color w:val="000000"/>
          <w:sz w:val="24"/>
          <w:szCs w:val="24"/>
        </w:rPr>
        <w:t xml:space="preserve"> to select an SEIS Preferred Alternative.  Ideally, I would like to take the vote today.  Members have had time to review the facts and plans of finance.  I realize </w:t>
      </w:r>
      <w:r w:rsidRPr="00E34466">
        <w:rPr>
          <w:rFonts w:ascii="Cambria" w:hAnsi="Cambria"/>
          <w:color w:val="000000"/>
          <w:sz w:val="24"/>
          <w:szCs w:val="24"/>
        </w:rPr>
        <w:t xml:space="preserve">it’s quite a lot of information and I realize </w:t>
      </w:r>
      <w:r w:rsidR="002E60D6" w:rsidRPr="00E34466">
        <w:rPr>
          <w:rFonts w:ascii="Cambria" w:hAnsi="Cambria"/>
          <w:color w:val="000000"/>
          <w:sz w:val="24"/>
          <w:szCs w:val="24"/>
        </w:rPr>
        <w:t>that the HRTPO’s SEIS Preferred Alternative decision is scheduled for November 17th. However, I am proposing the fo</w:t>
      </w:r>
      <w:r w:rsidRPr="00E34466">
        <w:rPr>
          <w:rFonts w:ascii="Cambria" w:hAnsi="Cambria"/>
          <w:color w:val="000000"/>
          <w:sz w:val="24"/>
          <w:szCs w:val="24"/>
        </w:rPr>
        <w:t xml:space="preserve">llowing motion be considered for this meeting, as </w:t>
      </w:r>
      <w:r w:rsidR="002E60D6" w:rsidRPr="00E34466">
        <w:rPr>
          <w:rFonts w:ascii="Cambria" w:hAnsi="Cambria"/>
          <w:color w:val="000000"/>
          <w:sz w:val="24"/>
          <w:szCs w:val="24"/>
        </w:rPr>
        <w:t xml:space="preserve">I am concerned as we approach the holiday season that we need to ensure that we have a quorum at the November meeting to be able to act on this </w:t>
      </w:r>
      <w:r w:rsidRPr="00E34466">
        <w:rPr>
          <w:rFonts w:ascii="Cambria" w:hAnsi="Cambria"/>
          <w:color w:val="000000"/>
          <w:sz w:val="24"/>
          <w:szCs w:val="24"/>
        </w:rPr>
        <w:t xml:space="preserve">very </w:t>
      </w:r>
      <w:r w:rsidR="002E60D6" w:rsidRPr="00E34466">
        <w:rPr>
          <w:rFonts w:ascii="Cambria" w:hAnsi="Cambria"/>
          <w:color w:val="000000"/>
          <w:sz w:val="24"/>
          <w:szCs w:val="24"/>
        </w:rPr>
        <w:t xml:space="preserve">important initiative for the Region.  </w:t>
      </w:r>
    </w:p>
    <w:p w:rsidR="002E60D6" w:rsidRPr="00E34466" w:rsidRDefault="002E60D6" w:rsidP="00E34466">
      <w:pPr>
        <w:jc w:val="both"/>
        <w:rPr>
          <w:rFonts w:ascii="Cambria" w:hAnsi="Cambria"/>
          <w:sz w:val="24"/>
          <w:szCs w:val="24"/>
        </w:rPr>
      </w:pP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 </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This is a</w:t>
      </w:r>
      <w:r w:rsidR="00E21173">
        <w:rPr>
          <w:rFonts w:ascii="Cambria" w:hAnsi="Cambria"/>
          <w:color w:val="000000"/>
          <w:sz w:val="24"/>
          <w:szCs w:val="24"/>
        </w:rPr>
        <w:t xml:space="preserve"> pivotal moment for our Region,</w:t>
      </w:r>
      <w:r w:rsidRPr="00E34466">
        <w:rPr>
          <w:rFonts w:ascii="Cambria" w:hAnsi="Cambria"/>
          <w:color w:val="000000"/>
          <w:sz w:val="24"/>
          <w:szCs w:val="24"/>
        </w:rPr>
        <w:t xml:space="preserve"> Madam Chair, I am pleased to offer the following motion for today’s meeting:</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 </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The HRTPO endorses and recommends Alternative A of the Hampton Roads Crossing Study SEIS to the Commonwealth Transportation Board as the Least Environmentally Damaging Practicable Alternative, to include the opportunity for delivery of HOV-3 comingled transit use for bus rapid transit, and the HRTPO recommends that the Hampton Roads Transportation Accountability Commission take action to implement the proposed HRTAC SEIS Alternative A Modified Plan of Finance to advance Alternative A and other important regional proj</w:t>
      </w:r>
      <w:r w:rsidR="00E21173">
        <w:rPr>
          <w:rFonts w:ascii="Cambria" w:hAnsi="Cambria"/>
          <w:color w:val="000000"/>
          <w:sz w:val="24"/>
          <w:szCs w:val="24"/>
        </w:rPr>
        <w:t xml:space="preserve">ects forward to construction at </w:t>
      </w:r>
      <w:r w:rsidRPr="00E34466">
        <w:rPr>
          <w:rFonts w:ascii="Cambria" w:hAnsi="Cambria"/>
          <w:color w:val="000000"/>
          <w:sz w:val="24"/>
          <w:szCs w:val="24"/>
        </w:rPr>
        <w:t>the following project timeline:</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 </w:t>
      </w:r>
    </w:p>
    <w:p w:rsidR="002E60D6" w:rsidRPr="00E34466" w:rsidRDefault="002E60D6" w:rsidP="00E34466">
      <w:pPr>
        <w:jc w:val="both"/>
        <w:rPr>
          <w:rFonts w:ascii="Cambria" w:hAnsi="Cambria"/>
          <w:sz w:val="24"/>
          <w:szCs w:val="24"/>
        </w:rPr>
      </w:pPr>
      <w:r w:rsidRPr="00E34466">
        <w:rPr>
          <w:rFonts w:ascii="Cambria" w:hAnsi="Cambria"/>
          <w:b/>
          <w:bCs/>
          <w:color w:val="000000"/>
          <w:sz w:val="24"/>
          <w:szCs w:val="24"/>
          <w:u w:val="single"/>
        </w:rPr>
        <w:t>By 2022</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I-64 Peninsula - Segments 1, 2 and 3</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64/264 Interchange - Phases 1 and 2</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I-64 Southside/High Rise Bridge – Phase 1</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460/58/13 Connector - Project Readiness</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 </w:t>
      </w:r>
    </w:p>
    <w:p w:rsidR="002E60D6" w:rsidRPr="00E34466" w:rsidRDefault="00E21173" w:rsidP="00E34466">
      <w:pPr>
        <w:jc w:val="both"/>
        <w:rPr>
          <w:rFonts w:ascii="Cambria" w:hAnsi="Cambria"/>
          <w:sz w:val="24"/>
          <w:szCs w:val="24"/>
        </w:rPr>
      </w:pPr>
      <w:r>
        <w:rPr>
          <w:rFonts w:ascii="Cambria" w:hAnsi="Cambria"/>
          <w:color w:val="000000"/>
          <w:sz w:val="24"/>
          <w:szCs w:val="24"/>
        </w:rPr>
        <w:t>Madam Chair and Members, f</w:t>
      </w:r>
      <w:r w:rsidR="002E60D6" w:rsidRPr="00E34466">
        <w:rPr>
          <w:rFonts w:ascii="Cambria" w:hAnsi="Cambria"/>
          <w:color w:val="000000"/>
          <w:sz w:val="24"/>
          <w:szCs w:val="24"/>
        </w:rPr>
        <w:t>ollowing along on Slide 13 of today’s SEIS Status Report Presentation:</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 </w:t>
      </w:r>
    </w:p>
    <w:p w:rsidR="002E60D6" w:rsidRPr="00E34466" w:rsidRDefault="002E60D6" w:rsidP="00E34466">
      <w:pPr>
        <w:jc w:val="both"/>
        <w:rPr>
          <w:rFonts w:ascii="Cambria" w:hAnsi="Cambria"/>
          <w:sz w:val="24"/>
          <w:szCs w:val="24"/>
        </w:rPr>
      </w:pPr>
      <w:r w:rsidRPr="00E34466">
        <w:rPr>
          <w:rFonts w:ascii="Cambria" w:hAnsi="Cambria"/>
          <w:b/>
          <w:bCs/>
          <w:color w:val="000000"/>
          <w:sz w:val="24"/>
          <w:szCs w:val="24"/>
          <w:u w:val="single"/>
        </w:rPr>
        <w:lastRenderedPageBreak/>
        <w:t>FIRST</w:t>
      </w:r>
      <w:bookmarkStart w:id="0" w:name="_GoBack"/>
      <w:bookmarkEnd w:id="0"/>
    </w:p>
    <w:p w:rsidR="002E60D6" w:rsidRPr="00E34466" w:rsidRDefault="002E60D6" w:rsidP="00E34466">
      <w:pPr>
        <w:jc w:val="both"/>
        <w:rPr>
          <w:rFonts w:ascii="Cambria" w:hAnsi="Cambria"/>
          <w:sz w:val="24"/>
          <w:szCs w:val="24"/>
        </w:rPr>
      </w:pPr>
      <w:r w:rsidRPr="00E34466">
        <w:rPr>
          <w:rFonts w:ascii="Cambria" w:hAnsi="Cambria"/>
          <w:b/>
          <w:bCs/>
          <w:color w:val="000000"/>
          <w:sz w:val="24"/>
          <w:szCs w:val="24"/>
          <w:u w:val="single"/>
        </w:rPr>
        <w:t>By 2024</w:t>
      </w:r>
    </w:p>
    <w:p w:rsidR="002E60D6" w:rsidRPr="00E34466" w:rsidRDefault="00E21173" w:rsidP="00E34466">
      <w:pPr>
        <w:jc w:val="both"/>
        <w:rPr>
          <w:rFonts w:ascii="Cambria" w:hAnsi="Cambria"/>
          <w:sz w:val="24"/>
          <w:szCs w:val="24"/>
        </w:rPr>
      </w:pPr>
      <w:r>
        <w:rPr>
          <w:rFonts w:ascii="Cambria" w:hAnsi="Cambria"/>
          <w:color w:val="000000"/>
          <w:sz w:val="24"/>
          <w:szCs w:val="24"/>
        </w:rPr>
        <w:t xml:space="preserve">HRBT </w:t>
      </w:r>
    </w:p>
    <w:p w:rsidR="002E60D6" w:rsidRPr="00E34466" w:rsidRDefault="002E60D6" w:rsidP="00E34466">
      <w:pPr>
        <w:jc w:val="both"/>
        <w:rPr>
          <w:rFonts w:ascii="Cambria" w:hAnsi="Cambria"/>
          <w:sz w:val="24"/>
          <w:szCs w:val="24"/>
        </w:rPr>
      </w:pPr>
      <w:r w:rsidRPr="00E34466">
        <w:rPr>
          <w:rFonts w:ascii="Cambria" w:hAnsi="Cambria"/>
          <w:b/>
          <w:bCs/>
          <w:color w:val="000000"/>
          <w:sz w:val="24"/>
          <w:szCs w:val="24"/>
          <w:u w:val="single"/>
        </w:rPr>
        <w:t>SECOND</w:t>
      </w:r>
    </w:p>
    <w:p w:rsidR="002E60D6" w:rsidRPr="00E34466" w:rsidRDefault="002E60D6" w:rsidP="00E34466">
      <w:pPr>
        <w:jc w:val="both"/>
        <w:rPr>
          <w:rFonts w:ascii="Cambria" w:hAnsi="Cambria"/>
          <w:sz w:val="24"/>
          <w:szCs w:val="24"/>
        </w:rPr>
      </w:pPr>
      <w:r w:rsidRPr="00E34466">
        <w:rPr>
          <w:rFonts w:ascii="Cambria" w:hAnsi="Cambria"/>
          <w:b/>
          <w:bCs/>
          <w:color w:val="000000"/>
          <w:sz w:val="24"/>
          <w:szCs w:val="24"/>
          <w:u w:val="single"/>
        </w:rPr>
        <w:t>By 2031</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I-64 Southside/High Rise Bridge Phase 2</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Bowers Hill Interchange</w:t>
      </w:r>
    </w:p>
    <w:p w:rsidR="002E60D6" w:rsidRPr="00E34466" w:rsidRDefault="002E60D6" w:rsidP="00E34466">
      <w:pPr>
        <w:jc w:val="both"/>
        <w:rPr>
          <w:rFonts w:ascii="Cambria" w:hAnsi="Cambria"/>
          <w:sz w:val="24"/>
          <w:szCs w:val="24"/>
        </w:rPr>
      </w:pPr>
      <w:r w:rsidRPr="00E34466">
        <w:rPr>
          <w:rFonts w:ascii="Cambria" w:hAnsi="Cambria"/>
          <w:b/>
          <w:bCs/>
          <w:color w:val="000000"/>
          <w:sz w:val="24"/>
          <w:szCs w:val="24"/>
          <w:u w:val="single"/>
        </w:rPr>
        <w:t>THIRD</w:t>
      </w:r>
    </w:p>
    <w:p w:rsidR="002E60D6" w:rsidRPr="00E34466" w:rsidRDefault="002E60D6" w:rsidP="00E34466">
      <w:pPr>
        <w:jc w:val="both"/>
        <w:rPr>
          <w:rFonts w:ascii="Cambria" w:hAnsi="Cambria"/>
          <w:sz w:val="24"/>
          <w:szCs w:val="24"/>
        </w:rPr>
      </w:pPr>
      <w:r w:rsidRPr="00E34466">
        <w:rPr>
          <w:rFonts w:ascii="Cambria" w:hAnsi="Cambria"/>
          <w:b/>
          <w:bCs/>
          <w:color w:val="000000"/>
          <w:sz w:val="24"/>
          <w:szCs w:val="24"/>
          <w:u w:val="single"/>
        </w:rPr>
        <w:t>By 2035</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Route 460/58/13 Connector</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 xml:space="preserve">Fort Eustis Blvd Interchange </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 </w:t>
      </w:r>
    </w:p>
    <w:p w:rsidR="002E60D6" w:rsidRPr="00E34466" w:rsidRDefault="00E21173" w:rsidP="00E34466">
      <w:pPr>
        <w:jc w:val="both"/>
        <w:rPr>
          <w:rFonts w:ascii="Cambria" w:hAnsi="Cambria"/>
          <w:sz w:val="24"/>
          <w:szCs w:val="24"/>
        </w:rPr>
      </w:pPr>
      <w:r>
        <w:rPr>
          <w:rFonts w:ascii="Cambria" w:hAnsi="Cambria"/>
          <w:color w:val="000000"/>
          <w:sz w:val="24"/>
          <w:szCs w:val="24"/>
        </w:rPr>
        <w:t>Madam Chair, I also</w:t>
      </w:r>
      <w:r w:rsidR="002E60D6" w:rsidRPr="00E34466">
        <w:rPr>
          <w:rFonts w:ascii="Cambria" w:hAnsi="Cambria"/>
          <w:color w:val="000000"/>
          <w:sz w:val="24"/>
          <w:szCs w:val="24"/>
        </w:rPr>
        <w:t xml:space="preserve"> further resolv</w:t>
      </w:r>
      <w:r>
        <w:rPr>
          <w:rFonts w:ascii="Cambria" w:hAnsi="Cambria"/>
          <w:color w:val="000000"/>
          <w:sz w:val="24"/>
          <w:szCs w:val="24"/>
        </w:rPr>
        <w:t>e</w:t>
      </w:r>
      <w:r w:rsidR="002E60D6" w:rsidRPr="00E34466">
        <w:rPr>
          <w:rFonts w:ascii="Cambria" w:hAnsi="Cambria"/>
          <w:color w:val="000000"/>
          <w:sz w:val="24"/>
          <w:szCs w:val="24"/>
        </w:rPr>
        <w:t>, that the HRTPO incorporates the I-5</w:t>
      </w:r>
      <w:r>
        <w:rPr>
          <w:rFonts w:ascii="Cambria" w:hAnsi="Cambria"/>
          <w:color w:val="000000"/>
          <w:sz w:val="24"/>
          <w:szCs w:val="24"/>
        </w:rPr>
        <w:t xml:space="preserve">64 extension Patriots Crossing and Craney Island Connector </w:t>
      </w:r>
      <w:r w:rsidR="002E60D6" w:rsidRPr="00E34466">
        <w:rPr>
          <w:rFonts w:ascii="Cambria" w:hAnsi="Cambria"/>
          <w:color w:val="000000"/>
          <w:sz w:val="24"/>
          <w:szCs w:val="24"/>
        </w:rPr>
        <w:t xml:space="preserve">improvements to </w:t>
      </w:r>
      <w:r>
        <w:rPr>
          <w:rFonts w:ascii="Cambria" w:hAnsi="Cambria"/>
          <w:color w:val="000000"/>
          <w:sz w:val="24"/>
          <w:szCs w:val="24"/>
        </w:rPr>
        <w:t xml:space="preserve">the </w:t>
      </w:r>
      <w:r w:rsidR="002E60D6" w:rsidRPr="00E34466">
        <w:rPr>
          <w:rFonts w:ascii="Cambria" w:hAnsi="Cambria"/>
          <w:color w:val="000000"/>
          <w:sz w:val="24"/>
          <w:szCs w:val="24"/>
        </w:rPr>
        <w:t xml:space="preserve">I-664/Monitor Merrimac Memorial Bridge Tunnel into the LRTP Vision Plan for further study and consensus. </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 </w:t>
      </w:r>
    </w:p>
    <w:p w:rsidR="002E60D6" w:rsidRPr="00E34466" w:rsidRDefault="00E21173" w:rsidP="00E34466">
      <w:pPr>
        <w:jc w:val="both"/>
        <w:rPr>
          <w:rFonts w:ascii="Cambria" w:hAnsi="Cambria"/>
          <w:color w:val="000000"/>
          <w:sz w:val="24"/>
          <w:szCs w:val="24"/>
        </w:rPr>
      </w:pPr>
      <w:r>
        <w:rPr>
          <w:rFonts w:ascii="Cambria" w:hAnsi="Cambria"/>
          <w:color w:val="000000"/>
          <w:sz w:val="24"/>
          <w:szCs w:val="24"/>
        </w:rPr>
        <w:t xml:space="preserve">Having spoken to the House Appropriations Chair, Delegate </w:t>
      </w:r>
      <w:r w:rsidR="002E60D6" w:rsidRPr="00E34466">
        <w:rPr>
          <w:rFonts w:ascii="Cambria" w:hAnsi="Cambria"/>
          <w:color w:val="000000"/>
          <w:sz w:val="24"/>
          <w:szCs w:val="24"/>
        </w:rPr>
        <w:t>Chris Jones and Secretary of Transportation Aubr</w:t>
      </w:r>
      <w:r w:rsidR="002E60D6" w:rsidRPr="00E34466">
        <w:rPr>
          <w:rFonts w:ascii="Cambria" w:hAnsi="Cambria"/>
          <w:color w:val="000000"/>
          <w:sz w:val="24"/>
          <w:szCs w:val="24"/>
        </w:rPr>
        <w:t>e</w:t>
      </w:r>
      <w:r w:rsidR="002E60D6" w:rsidRPr="00E34466">
        <w:rPr>
          <w:rFonts w:ascii="Cambria" w:hAnsi="Cambria"/>
          <w:color w:val="000000"/>
          <w:sz w:val="24"/>
          <w:szCs w:val="24"/>
        </w:rPr>
        <w:t>y Layne</w:t>
      </w:r>
      <w:r>
        <w:rPr>
          <w:rFonts w:ascii="Cambria" w:hAnsi="Cambria"/>
          <w:color w:val="000000"/>
          <w:sz w:val="24"/>
          <w:szCs w:val="24"/>
        </w:rPr>
        <w:t xml:space="preserve"> that they shall</w:t>
      </w:r>
      <w:r w:rsidR="002E60D6" w:rsidRPr="00E34466">
        <w:rPr>
          <w:rFonts w:ascii="Cambria" w:hAnsi="Cambria"/>
          <w:color w:val="000000"/>
          <w:sz w:val="24"/>
          <w:szCs w:val="24"/>
        </w:rPr>
        <w:t xml:space="preserve"> commit </w:t>
      </w:r>
      <w:r>
        <w:rPr>
          <w:rFonts w:ascii="Cambria" w:hAnsi="Cambria"/>
          <w:color w:val="000000"/>
          <w:sz w:val="24"/>
          <w:szCs w:val="24"/>
        </w:rPr>
        <w:t>to</w:t>
      </w:r>
      <w:r w:rsidR="002E60D6" w:rsidRPr="00E34466">
        <w:rPr>
          <w:rFonts w:ascii="Cambria" w:hAnsi="Cambria"/>
          <w:color w:val="000000"/>
          <w:sz w:val="24"/>
          <w:szCs w:val="24"/>
        </w:rPr>
        <w:t xml:space="preserve"> a study of </w:t>
      </w:r>
      <w:r w:rsidR="002E60D6" w:rsidRPr="00E34466">
        <w:rPr>
          <w:rFonts w:ascii="Cambria" w:hAnsi="Cambria"/>
          <w:color w:val="000000"/>
          <w:sz w:val="24"/>
          <w:szCs w:val="24"/>
        </w:rPr>
        <w:t xml:space="preserve">both of these long range plans and up to 7 million dollars. Pardon me Madam Chair, while I am looking at my notes, I realize I </w:t>
      </w:r>
      <w:r w:rsidRPr="00E34466">
        <w:rPr>
          <w:rFonts w:ascii="Cambria" w:hAnsi="Cambria"/>
          <w:color w:val="000000"/>
          <w:sz w:val="24"/>
          <w:szCs w:val="24"/>
        </w:rPr>
        <w:t>can’t</w:t>
      </w:r>
      <w:r w:rsidR="002E60D6" w:rsidRPr="00E34466">
        <w:rPr>
          <w:rFonts w:ascii="Cambria" w:hAnsi="Cambria"/>
          <w:color w:val="000000"/>
          <w:sz w:val="24"/>
          <w:szCs w:val="24"/>
        </w:rPr>
        <w:t xml:space="preserve"> even read my notes appropriately, that we shall, with that money, look to the LRTP Vision Plan for further study</w:t>
      </w:r>
      <w:r w:rsidR="00B4784C" w:rsidRPr="00E34466">
        <w:rPr>
          <w:rFonts w:ascii="Cambria" w:hAnsi="Cambria"/>
          <w:color w:val="000000"/>
          <w:sz w:val="24"/>
          <w:szCs w:val="24"/>
        </w:rPr>
        <w:t xml:space="preserve"> and that there will be</w:t>
      </w:r>
      <w:r>
        <w:rPr>
          <w:rFonts w:ascii="Cambria" w:hAnsi="Cambria"/>
          <w:color w:val="000000"/>
          <w:sz w:val="24"/>
          <w:szCs w:val="24"/>
        </w:rPr>
        <w:t xml:space="preserve"> a Memorandum of U</w:t>
      </w:r>
      <w:r w:rsidR="00B4784C" w:rsidRPr="00E34466">
        <w:rPr>
          <w:rFonts w:ascii="Cambria" w:hAnsi="Cambria"/>
          <w:color w:val="000000"/>
          <w:sz w:val="24"/>
          <w:szCs w:val="24"/>
        </w:rPr>
        <w:t xml:space="preserve">nderstanding  that Virginia will do the study as long as HRTAC funds are available to commence that study, and finally Madam Chair, I </w:t>
      </w:r>
      <w:r w:rsidR="002E60D6" w:rsidRPr="00E34466">
        <w:rPr>
          <w:rFonts w:ascii="Cambria" w:hAnsi="Cambria"/>
          <w:color w:val="000000"/>
          <w:sz w:val="24"/>
          <w:szCs w:val="24"/>
        </w:rPr>
        <w:t xml:space="preserve">move that we vote on this </w:t>
      </w:r>
      <w:r w:rsidR="00B4784C" w:rsidRPr="00E34466">
        <w:rPr>
          <w:rFonts w:ascii="Cambria" w:hAnsi="Cambria"/>
          <w:color w:val="000000"/>
          <w:sz w:val="24"/>
          <w:szCs w:val="24"/>
        </w:rPr>
        <w:t>today with this</w:t>
      </w:r>
      <w:r w:rsidR="002E60D6" w:rsidRPr="00E34466">
        <w:rPr>
          <w:rFonts w:ascii="Cambria" w:hAnsi="Cambria"/>
          <w:color w:val="000000"/>
          <w:sz w:val="24"/>
          <w:szCs w:val="24"/>
        </w:rPr>
        <w:t xml:space="preserve"> opportunity </w:t>
      </w:r>
      <w:r w:rsidR="00B4784C" w:rsidRPr="00E34466">
        <w:rPr>
          <w:rFonts w:ascii="Cambria" w:hAnsi="Cambria"/>
          <w:color w:val="000000"/>
          <w:sz w:val="24"/>
          <w:szCs w:val="24"/>
        </w:rPr>
        <w:t xml:space="preserve">to vote on this today we can send it to the </w:t>
      </w:r>
      <w:r w:rsidR="002E60D6" w:rsidRPr="00E34466">
        <w:rPr>
          <w:rFonts w:ascii="Cambria" w:hAnsi="Cambria"/>
          <w:color w:val="000000"/>
          <w:sz w:val="24"/>
          <w:szCs w:val="24"/>
        </w:rPr>
        <w:t xml:space="preserve"> Hampton Roads Transportation Accountability Commission </w:t>
      </w:r>
      <w:r w:rsidR="00B4784C" w:rsidRPr="00E34466">
        <w:rPr>
          <w:rFonts w:ascii="Cambria" w:hAnsi="Cambria"/>
          <w:color w:val="000000"/>
          <w:sz w:val="24"/>
          <w:szCs w:val="24"/>
        </w:rPr>
        <w:t>for that group, as well to vote on the</w:t>
      </w:r>
      <w:r w:rsidR="002E60D6" w:rsidRPr="00E34466">
        <w:rPr>
          <w:rFonts w:ascii="Cambria" w:hAnsi="Cambria"/>
          <w:color w:val="000000"/>
          <w:sz w:val="24"/>
          <w:szCs w:val="24"/>
        </w:rPr>
        <w:t xml:space="preserve"> motion today.  </w:t>
      </w:r>
    </w:p>
    <w:p w:rsidR="002E60D6" w:rsidRPr="00E34466" w:rsidRDefault="002E60D6" w:rsidP="00E34466">
      <w:pPr>
        <w:jc w:val="both"/>
        <w:rPr>
          <w:rFonts w:ascii="Cambria" w:hAnsi="Cambria"/>
          <w:sz w:val="24"/>
          <w:szCs w:val="24"/>
        </w:rPr>
      </w:pPr>
      <w:r w:rsidRPr="00E34466">
        <w:rPr>
          <w:rFonts w:ascii="Cambria" w:hAnsi="Cambria"/>
          <w:color w:val="000000"/>
          <w:sz w:val="24"/>
          <w:szCs w:val="24"/>
        </w:rPr>
        <w:t> </w:t>
      </w:r>
    </w:p>
    <w:p w:rsidR="002E60D6" w:rsidRPr="00E34466" w:rsidRDefault="002E60D6" w:rsidP="00E34466">
      <w:pPr>
        <w:jc w:val="both"/>
        <w:rPr>
          <w:rFonts w:ascii="Cambria" w:hAnsi="Cambria"/>
          <w:sz w:val="24"/>
          <w:szCs w:val="24"/>
        </w:rPr>
      </w:pPr>
      <w:r w:rsidRPr="00E34466">
        <w:rPr>
          <w:rFonts w:ascii="Cambria" w:hAnsi="Cambria"/>
          <w:sz w:val="24"/>
          <w:szCs w:val="24"/>
        </w:rPr>
        <w:t> </w:t>
      </w:r>
    </w:p>
    <w:p w:rsidR="00085E00" w:rsidRPr="00E34466" w:rsidRDefault="00085E00" w:rsidP="00E34466">
      <w:pPr>
        <w:jc w:val="both"/>
        <w:rPr>
          <w:rFonts w:ascii="Cambria" w:hAnsi="Cambria"/>
          <w:sz w:val="24"/>
          <w:szCs w:val="24"/>
        </w:rPr>
      </w:pPr>
    </w:p>
    <w:sectPr w:rsidR="00085E00" w:rsidRPr="00E34466" w:rsidSect="00E21173">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0D6"/>
    <w:rsid w:val="00085E00"/>
    <w:rsid w:val="002E60D6"/>
    <w:rsid w:val="00B4784C"/>
    <w:rsid w:val="00E21173"/>
    <w:rsid w:val="00E3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7D80"/>
  <w15:chartTrackingRefBased/>
  <w15:docId w15:val="{CE93E907-2FE6-4CF8-A482-1AC92292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E60D6"/>
    <w:pPr>
      <w:spacing w:after="0" w:line="240" w:lineRule="auto"/>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cp:lastModifiedBy>
  <cp:revision>1</cp:revision>
  <dcterms:created xsi:type="dcterms:W3CDTF">2016-10-21T14:30:00Z</dcterms:created>
  <dcterms:modified xsi:type="dcterms:W3CDTF">2016-10-21T15:40:00Z</dcterms:modified>
</cp:coreProperties>
</file>